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CE" w:rsidRPr="00B56C47" w:rsidRDefault="00854274" w:rsidP="00E26A78">
      <w:pPr>
        <w:spacing w:before="120" w:after="0" w:line="240" w:lineRule="auto"/>
        <w:jc w:val="center"/>
        <w:rPr>
          <w:rFonts w:ascii="Century Gothic" w:hAnsi="Century Gothic" w:cstheme="minorHAnsi"/>
          <w:b/>
          <w:sz w:val="40"/>
          <w:szCs w:val="40"/>
        </w:rPr>
      </w:pPr>
      <w:bookmarkStart w:id="0" w:name="_Toc305063348"/>
      <w:bookmarkStart w:id="1" w:name="_Hlk86321345"/>
      <w:r w:rsidRPr="00B56C47">
        <w:rPr>
          <w:rFonts w:ascii="Century Gothic" w:hAnsi="Century Gothic"/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3685540</wp:posOffset>
            </wp:positionH>
            <wp:positionV relativeFrom="paragraph">
              <wp:posOffset>0</wp:posOffset>
            </wp:positionV>
            <wp:extent cx="993140" cy="988060"/>
            <wp:effectExtent l="0" t="0" r="0" b="2540"/>
            <wp:wrapSquare wrapText="bothSides"/>
            <wp:docPr id="2" name="Picture 2" descr="Image result for department for education 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epartment for education S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6C47">
        <w:rPr>
          <w:rFonts w:ascii="Century Gothic" w:hAnsi="Century Gothic" w:cstheme="minorHAnsi"/>
          <w:noProof/>
          <w:sz w:val="40"/>
          <w:szCs w:val="40"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82378</wp:posOffset>
            </wp:positionV>
            <wp:extent cx="798830" cy="91694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6A78" w:rsidRPr="00B56C47">
        <w:rPr>
          <w:rFonts w:ascii="Century Gothic" w:hAnsi="Century Gothic" w:cstheme="minorHAnsi"/>
          <w:b/>
          <w:sz w:val="40"/>
          <w:szCs w:val="40"/>
        </w:rPr>
        <w:t xml:space="preserve">Hendon </w:t>
      </w:r>
      <w:r w:rsidR="004F05CE" w:rsidRPr="00B56C47">
        <w:rPr>
          <w:rFonts w:ascii="Century Gothic" w:hAnsi="Century Gothic" w:cstheme="minorHAnsi"/>
          <w:b/>
          <w:sz w:val="40"/>
          <w:szCs w:val="40"/>
        </w:rPr>
        <w:t>Preschool</w:t>
      </w:r>
    </w:p>
    <w:p w:rsidR="00EF0BE9" w:rsidRPr="00EF0BE9" w:rsidRDefault="00452DA3" w:rsidP="00EF0BE9">
      <w:pPr>
        <w:spacing w:before="120" w:after="0" w:line="240" w:lineRule="auto"/>
        <w:jc w:val="center"/>
        <w:rPr>
          <w:rFonts w:ascii="Century Gothic" w:eastAsia="Times New Roman" w:hAnsi="Century Gothic" w:cstheme="minorHAnsi"/>
          <w:b/>
          <w:sz w:val="40"/>
          <w:szCs w:val="40"/>
          <w:lang w:eastAsia="en-AU"/>
        </w:rPr>
      </w:pPr>
      <w:r>
        <w:rPr>
          <w:rFonts w:ascii="Century Gothic" w:eastAsia="Times New Roman" w:hAnsi="Century Gothic" w:cstheme="minorHAnsi"/>
          <w:b/>
          <w:sz w:val="40"/>
          <w:szCs w:val="40"/>
          <w:lang w:eastAsia="en-AU"/>
        </w:rPr>
        <w:t>Nutrition Procedure</w:t>
      </w:r>
      <w:bookmarkEnd w:id="0"/>
    </w:p>
    <w:p w:rsidR="00EF0BE9" w:rsidRDefault="00EF0BE9" w:rsidP="004F05CE">
      <w:pPr>
        <w:rPr>
          <w:rFonts w:eastAsia="Times New Roman" w:cs="Calibri"/>
          <w:b/>
          <w:bCs/>
          <w:iCs/>
          <w:sz w:val="36"/>
          <w:szCs w:val="28"/>
          <w:lang w:eastAsia="en-AU"/>
        </w:rPr>
      </w:pPr>
      <w:r>
        <w:rPr>
          <w:rFonts w:eastAsia="Times New Roman" w:cs="Calibri"/>
          <w:b/>
          <w:bCs/>
          <w:iCs/>
          <w:sz w:val="36"/>
          <w:szCs w:val="28"/>
          <w:lang w:eastAsia="en-AU"/>
        </w:rPr>
        <w:t>__________________________________________________</w:t>
      </w:r>
    </w:p>
    <w:p w:rsidR="00B56C47" w:rsidRPr="00492618" w:rsidRDefault="00452DA3" w:rsidP="004F05CE">
      <w:pPr>
        <w:rPr>
          <w:rFonts w:ascii="Century Gothic" w:hAnsi="Century Gothic" w:cstheme="minorHAnsi"/>
          <w:b/>
          <w:sz w:val="28"/>
          <w:szCs w:val="28"/>
        </w:rPr>
      </w:pPr>
      <w:r w:rsidRPr="00492618">
        <w:rPr>
          <w:rFonts w:ascii="Century Gothic" w:hAnsi="Century Gothic" w:cstheme="minorHAnsi"/>
          <w:b/>
          <w:sz w:val="28"/>
          <w:szCs w:val="28"/>
        </w:rPr>
        <w:t>NQS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73"/>
        <w:gridCol w:w="843"/>
        <w:gridCol w:w="7500"/>
      </w:tblGrid>
      <w:tr w:rsidR="004F05CE" w:rsidRPr="00B56C47" w:rsidTr="00F878C6">
        <w:tc>
          <w:tcPr>
            <w:tcW w:w="67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4F05CE" w:rsidRPr="00B56C47" w:rsidRDefault="004F05CE" w:rsidP="00F878C6">
            <w:pPr>
              <w:rPr>
                <w:rFonts w:ascii="Century Gothic" w:hAnsi="Century Gothic" w:cstheme="minorHAnsi"/>
                <w:sz w:val="18"/>
              </w:rPr>
            </w:pPr>
            <w:r w:rsidRPr="00B56C47">
              <w:rPr>
                <w:rFonts w:ascii="Century Gothic" w:hAnsi="Century Gothic" w:cstheme="minorHAnsi"/>
                <w:sz w:val="18"/>
              </w:rPr>
              <w:t>QA2</w:t>
            </w:r>
          </w:p>
          <w:p w:rsidR="00B56C47" w:rsidRPr="00B56C47" w:rsidRDefault="00B56C47" w:rsidP="00F878C6">
            <w:pPr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4F05CE" w:rsidRPr="00B56C47" w:rsidRDefault="004F05CE" w:rsidP="00F878C6">
            <w:pPr>
              <w:spacing w:after="0" w:line="240" w:lineRule="auto"/>
              <w:rPr>
                <w:rFonts w:ascii="Century Gothic" w:hAnsi="Century Gothic" w:cstheme="minorHAnsi"/>
                <w:sz w:val="18"/>
              </w:rPr>
            </w:pPr>
            <w:r w:rsidRPr="00B56C47">
              <w:rPr>
                <w:rFonts w:ascii="Century Gothic" w:hAnsi="Century Gothic" w:cstheme="minorHAnsi"/>
                <w:sz w:val="18"/>
              </w:rPr>
              <w:t>2.1.2</w:t>
            </w:r>
          </w:p>
        </w:tc>
        <w:tc>
          <w:tcPr>
            <w:tcW w:w="77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4F05CE" w:rsidRPr="00B56C47" w:rsidRDefault="004F05CE" w:rsidP="00B56C47">
            <w:pPr>
              <w:spacing w:after="0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B56C47">
              <w:rPr>
                <w:rFonts w:ascii="Century Gothic" w:hAnsi="Century Gothic" w:cstheme="minorHAnsi"/>
                <w:sz w:val="18"/>
                <w:szCs w:val="18"/>
              </w:rPr>
              <w:t xml:space="preserve">Health practices and procedures - Effective illness and injury management and </w:t>
            </w:r>
            <w:r w:rsidRPr="00BF3C49">
              <w:rPr>
                <w:rFonts w:ascii="Century Gothic" w:hAnsi="Century Gothic" w:cstheme="minorHAnsi"/>
                <w:sz w:val="18"/>
                <w:szCs w:val="18"/>
              </w:rPr>
              <w:t>hygiene practices</w:t>
            </w:r>
            <w:r w:rsidR="00004EC5">
              <w:rPr>
                <w:rFonts w:ascii="Century Gothic" w:hAnsi="Century Gothic" w:cstheme="minorHAnsi"/>
                <w:sz w:val="18"/>
                <w:szCs w:val="18"/>
              </w:rPr>
              <w:t xml:space="preserve"> are promoted and implemented</w:t>
            </w:r>
          </w:p>
        </w:tc>
      </w:tr>
      <w:tr w:rsidR="00B56C47" w:rsidRPr="00B56C47" w:rsidTr="00F878C6">
        <w:tc>
          <w:tcPr>
            <w:tcW w:w="67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56C47" w:rsidRPr="00B56C47" w:rsidRDefault="00B56C47" w:rsidP="00F878C6">
            <w:pPr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56C47" w:rsidRPr="00B56C47" w:rsidRDefault="00B56C47" w:rsidP="00F878C6">
            <w:pPr>
              <w:spacing w:after="0" w:line="240" w:lineRule="auto"/>
              <w:rPr>
                <w:rFonts w:ascii="Century Gothic" w:hAnsi="Century Gothic" w:cstheme="minorHAnsi"/>
                <w:sz w:val="18"/>
              </w:rPr>
            </w:pPr>
            <w:r w:rsidRPr="00B56C47">
              <w:rPr>
                <w:rFonts w:ascii="Century Gothic" w:hAnsi="Century Gothic" w:cstheme="minorHAnsi"/>
                <w:sz w:val="18"/>
              </w:rPr>
              <w:t>2.1.3</w:t>
            </w:r>
          </w:p>
        </w:tc>
        <w:tc>
          <w:tcPr>
            <w:tcW w:w="77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56C47" w:rsidRPr="00B56C47" w:rsidRDefault="00B56C47" w:rsidP="00B56C47">
            <w:pPr>
              <w:spacing w:after="0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B56C47">
              <w:rPr>
                <w:rFonts w:ascii="Century Gothic" w:hAnsi="Century Gothic" w:cstheme="minorHAnsi"/>
                <w:sz w:val="18"/>
                <w:szCs w:val="18"/>
              </w:rPr>
              <w:t>Healthy eating and physical activity are promoted and appropriate for each child</w:t>
            </w:r>
          </w:p>
        </w:tc>
      </w:tr>
      <w:tr w:rsidR="004F05CE" w:rsidRPr="00B56C47" w:rsidTr="00F878C6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4F05CE" w:rsidRPr="00B56C47" w:rsidRDefault="004F05CE" w:rsidP="00F878C6">
            <w:pPr>
              <w:spacing w:after="0" w:line="240" w:lineRule="auto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4F05CE" w:rsidRPr="00B56C47" w:rsidRDefault="004F05CE" w:rsidP="00F878C6">
            <w:pPr>
              <w:spacing w:after="0" w:line="240" w:lineRule="auto"/>
              <w:rPr>
                <w:rFonts w:ascii="Century Gothic" w:hAnsi="Century Gothic" w:cstheme="minorHAnsi"/>
                <w:sz w:val="18"/>
              </w:rPr>
            </w:pPr>
            <w:r w:rsidRPr="00B56C47">
              <w:rPr>
                <w:rFonts w:ascii="Century Gothic" w:hAnsi="Century Gothic" w:cstheme="minorHAnsi"/>
                <w:sz w:val="18"/>
              </w:rPr>
              <w:t>2.2.1</w:t>
            </w:r>
          </w:p>
        </w:tc>
        <w:tc>
          <w:tcPr>
            <w:tcW w:w="77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4F05CE" w:rsidRPr="00B56C47" w:rsidRDefault="004F05CE" w:rsidP="00B56C47">
            <w:pPr>
              <w:spacing w:after="0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B56C47">
              <w:rPr>
                <w:rFonts w:ascii="Century Gothic" w:hAnsi="Century Gothic" w:cstheme="minorHAnsi"/>
                <w:sz w:val="18"/>
                <w:szCs w:val="18"/>
              </w:rPr>
              <w:t>Supervision - At all times, reasonable precautions and adequate supervision ensure children are</w:t>
            </w:r>
            <w:r w:rsidR="00004EC5">
              <w:rPr>
                <w:rFonts w:ascii="Century Gothic" w:hAnsi="Century Gothic" w:cstheme="minorHAnsi"/>
                <w:sz w:val="18"/>
                <w:szCs w:val="18"/>
              </w:rPr>
              <w:t xml:space="preserve"> protected from harm and hazard</w:t>
            </w:r>
          </w:p>
        </w:tc>
      </w:tr>
    </w:tbl>
    <w:p w:rsidR="00854274" w:rsidRPr="00B56C47" w:rsidRDefault="00854274" w:rsidP="004F05CE">
      <w:pPr>
        <w:pStyle w:val="NoSpacing"/>
        <w:rPr>
          <w:rFonts w:ascii="Century Gothic" w:hAnsi="Century Gothic" w:cstheme="minorHAnsi"/>
          <w:b/>
          <w:sz w:val="36"/>
          <w:szCs w:val="36"/>
        </w:rPr>
      </w:pPr>
    </w:p>
    <w:p w:rsidR="004F05CE" w:rsidRPr="00492618" w:rsidRDefault="003D1C57" w:rsidP="004F05CE">
      <w:pPr>
        <w:pStyle w:val="NoSpacing"/>
        <w:rPr>
          <w:rFonts w:ascii="Century Gothic" w:hAnsi="Century Gothic" w:cstheme="minorHAnsi"/>
          <w:b/>
          <w:sz w:val="28"/>
          <w:szCs w:val="28"/>
        </w:rPr>
      </w:pPr>
      <w:r w:rsidRPr="00492618">
        <w:rPr>
          <w:rFonts w:ascii="Century Gothic" w:hAnsi="Century Gothic" w:cstheme="minorHAnsi"/>
          <w:b/>
          <w:sz w:val="28"/>
          <w:szCs w:val="28"/>
        </w:rPr>
        <w:t>Legislative Requirements</w:t>
      </w:r>
    </w:p>
    <w:p w:rsidR="00B56C47" w:rsidRPr="00492618" w:rsidRDefault="00B56C47" w:rsidP="00B56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theme="minorHAnsi"/>
          <w:color w:val="000000"/>
          <w:sz w:val="20"/>
          <w:szCs w:val="20"/>
          <w:lang w:eastAsia="en-AU"/>
        </w:rPr>
      </w:pPr>
      <w:r w:rsidRPr="00B56C47">
        <w:rPr>
          <w:rFonts w:ascii="Century Gothic" w:eastAsia="Times New Roman" w:hAnsi="Century Gothic" w:cstheme="minorHAnsi"/>
          <w:color w:val="000000"/>
          <w:sz w:val="20"/>
          <w:szCs w:val="20"/>
          <w:lang w:eastAsia="en-AU"/>
        </w:rPr>
        <w:t>Under </w:t>
      </w:r>
      <w:hyperlink r:id="rId7" w:anchor="sec.168" w:history="1">
        <w:r w:rsidRPr="00B56C47">
          <w:rPr>
            <w:rFonts w:ascii="Century Gothic" w:eastAsia="Times New Roman" w:hAnsi="Century Gothic" w:cstheme="minorHAnsi"/>
            <w:color w:val="1A51C1"/>
            <w:sz w:val="20"/>
            <w:szCs w:val="20"/>
            <w:u w:val="single"/>
            <w:lang w:eastAsia="en-AU"/>
          </w:rPr>
          <w:t>Regulation 168</w:t>
        </w:r>
      </w:hyperlink>
      <w:r w:rsidRPr="00B56C47">
        <w:rPr>
          <w:rFonts w:ascii="Century Gothic" w:eastAsia="Times New Roman" w:hAnsi="Century Gothic" w:cstheme="minorHAnsi"/>
          <w:color w:val="000000"/>
          <w:sz w:val="20"/>
          <w:szCs w:val="20"/>
          <w:lang w:eastAsia="en-AU"/>
        </w:rPr>
        <w:t> (2) (a) (</w:t>
      </w:r>
      <w:proofErr w:type="spellStart"/>
      <w:r w:rsidRPr="00B56C47">
        <w:rPr>
          <w:rFonts w:ascii="Century Gothic" w:eastAsia="Times New Roman" w:hAnsi="Century Gothic" w:cstheme="minorHAnsi"/>
          <w:color w:val="000000"/>
          <w:sz w:val="20"/>
          <w:szCs w:val="20"/>
          <w:lang w:eastAsia="en-AU"/>
        </w:rPr>
        <w:t>i</w:t>
      </w:r>
      <w:proofErr w:type="spellEnd"/>
      <w:r w:rsidRPr="00B56C47">
        <w:rPr>
          <w:rFonts w:ascii="Century Gothic" w:eastAsia="Times New Roman" w:hAnsi="Century Gothic" w:cstheme="minorHAnsi"/>
          <w:color w:val="000000"/>
          <w:sz w:val="20"/>
          <w:szCs w:val="20"/>
          <w:lang w:eastAsia="en-AU"/>
        </w:rPr>
        <w:t>) of the </w:t>
      </w:r>
      <w:hyperlink r:id="rId8" w:history="1">
        <w:r w:rsidRPr="00B56C47">
          <w:rPr>
            <w:rFonts w:ascii="Century Gothic" w:eastAsia="Times New Roman" w:hAnsi="Century Gothic" w:cstheme="minorHAnsi"/>
            <w:color w:val="1A51C1"/>
            <w:sz w:val="20"/>
            <w:szCs w:val="20"/>
            <w:u w:val="single"/>
            <w:lang w:eastAsia="en-AU"/>
          </w:rPr>
          <w:t>Education and Care Services National Regulations</w:t>
        </w:r>
      </w:hyperlink>
      <w:r w:rsidRPr="00B56C47">
        <w:rPr>
          <w:rFonts w:ascii="Century Gothic" w:eastAsia="Times New Roman" w:hAnsi="Century Gothic" w:cstheme="minorHAnsi"/>
          <w:color w:val="000000"/>
          <w:sz w:val="20"/>
          <w:szCs w:val="20"/>
          <w:lang w:eastAsia="en-AU"/>
        </w:rPr>
        <w:t>, all preschools must have local policies and procedures for</w:t>
      </w:r>
      <w:r w:rsidR="00BF3C49">
        <w:rPr>
          <w:rFonts w:ascii="Century Gothic" w:eastAsia="Times New Roman" w:hAnsi="Century Gothic" w:cstheme="minorHAnsi"/>
          <w:color w:val="000000"/>
          <w:sz w:val="20"/>
          <w:szCs w:val="20"/>
          <w:lang w:eastAsia="en-AU"/>
        </w:rPr>
        <w:t xml:space="preserve"> providing a child safe environment. </w:t>
      </w:r>
    </w:p>
    <w:tbl>
      <w:tblPr>
        <w:tblpPr w:leftFromText="180" w:rightFromText="180" w:bottomFromText="200" w:vertAnchor="text" w:horzAnchor="margin" w:tblpY="281"/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36"/>
        <w:gridCol w:w="8231"/>
      </w:tblGrid>
      <w:tr w:rsidR="00B56C47" w:rsidRPr="00B56C47" w:rsidTr="002C51B7">
        <w:trPr>
          <w:trHeight w:val="227"/>
        </w:trPr>
        <w:tc>
          <w:tcPr>
            <w:tcW w:w="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56C47" w:rsidRPr="00B56C47" w:rsidRDefault="00B56C47" w:rsidP="00F878C6">
            <w:pPr>
              <w:pStyle w:val="NoSpacing"/>
              <w:rPr>
                <w:rFonts w:ascii="Century Gothic" w:hAnsi="Century Gothic" w:cstheme="minorHAnsi"/>
                <w:sz w:val="18"/>
              </w:rPr>
            </w:pPr>
            <w:r w:rsidRPr="00B56C47">
              <w:rPr>
                <w:rFonts w:ascii="Century Gothic" w:hAnsi="Century Gothic" w:cstheme="minorHAnsi"/>
                <w:sz w:val="18"/>
              </w:rPr>
              <w:t>77</w:t>
            </w:r>
          </w:p>
        </w:tc>
        <w:tc>
          <w:tcPr>
            <w:tcW w:w="82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56C47" w:rsidRPr="00B56C47" w:rsidRDefault="00B56C47" w:rsidP="00B56C47">
            <w:pPr>
              <w:pStyle w:val="NoSpacing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B56C47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  <w:lang w:eastAsia="en-AU"/>
              </w:rPr>
              <w:t>Adequate health and hygiene practices, and safe practices for handling, preparing and storing food are implemented</w:t>
            </w:r>
          </w:p>
        </w:tc>
      </w:tr>
      <w:tr w:rsidR="00B56C47" w:rsidRPr="00B56C47" w:rsidTr="002C51B7">
        <w:trPr>
          <w:trHeight w:val="227"/>
        </w:trPr>
        <w:tc>
          <w:tcPr>
            <w:tcW w:w="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56C47" w:rsidRPr="00B56C47" w:rsidRDefault="00B56C47" w:rsidP="00F878C6">
            <w:pPr>
              <w:pStyle w:val="NoSpacing"/>
              <w:rPr>
                <w:rFonts w:ascii="Century Gothic" w:hAnsi="Century Gothic" w:cstheme="minorHAnsi"/>
                <w:sz w:val="18"/>
              </w:rPr>
            </w:pPr>
            <w:r w:rsidRPr="00B56C47">
              <w:rPr>
                <w:rFonts w:ascii="Century Gothic" w:hAnsi="Century Gothic" w:cstheme="minorHAnsi"/>
                <w:sz w:val="18"/>
              </w:rPr>
              <w:t>78</w:t>
            </w:r>
          </w:p>
        </w:tc>
        <w:tc>
          <w:tcPr>
            <w:tcW w:w="82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56C47" w:rsidRPr="00B56C47" w:rsidRDefault="00B56C47" w:rsidP="00B56C47">
            <w:pPr>
              <w:pStyle w:val="NoSpacing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B56C47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  <w:lang w:eastAsia="en-AU"/>
              </w:rPr>
              <w:t>Children have access to safe drinking water at all times, and are offered food and drinks regularly throughout the day</w:t>
            </w:r>
          </w:p>
        </w:tc>
      </w:tr>
      <w:tr w:rsidR="00B56C47" w:rsidRPr="00B56C47" w:rsidTr="002C51B7">
        <w:trPr>
          <w:trHeight w:val="227"/>
        </w:trPr>
        <w:tc>
          <w:tcPr>
            <w:tcW w:w="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56C47" w:rsidRPr="00B56C47" w:rsidRDefault="00B56C47" w:rsidP="00F878C6">
            <w:pPr>
              <w:pStyle w:val="NoSpacing"/>
              <w:rPr>
                <w:rFonts w:ascii="Century Gothic" w:hAnsi="Century Gothic" w:cstheme="minorHAnsi"/>
                <w:sz w:val="18"/>
              </w:rPr>
            </w:pPr>
            <w:r w:rsidRPr="00B56C47">
              <w:rPr>
                <w:rFonts w:ascii="Century Gothic" w:hAnsi="Century Gothic" w:cstheme="minorHAnsi"/>
                <w:sz w:val="18"/>
              </w:rPr>
              <w:t>79</w:t>
            </w:r>
          </w:p>
        </w:tc>
        <w:tc>
          <w:tcPr>
            <w:tcW w:w="82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56C47" w:rsidRPr="00B56C47" w:rsidRDefault="00B56C47" w:rsidP="00B56C47">
            <w:pPr>
              <w:pStyle w:val="NoSpacing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B56C47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  <w:lang w:eastAsia="en-AU"/>
              </w:rPr>
              <w:t>Food or drinks provided are nutritious and adequate in quantity, and each child’s dietary requirements are considered – taking into account their growth and development needs and any specific cultural, religious or health requirements</w:t>
            </w:r>
          </w:p>
        </w:tc>
      </w:tr>
    </w:tbl>
    <w:p w:rsidR="00060715" w:rsidRPr="00EC6086" w:rsidRDefault="004F05CE" w:rsidP="00854274">
      <w:pPr>
        <w:jc w:val="both"/>
        <w:rPr>
          <w:rFonts w:ascii="Century Gothic" w:hAnsi="Century Gothic"/>
        </w:rPr>
      </w:pPr>
      <w:r w:rsidRPr="002C51B7">
        <w:rPr>
          <w:rFonts w:ascii="Century Gothic" w:hAnsi="Century Gothic" w:cstheme="minorHAnsi"/>
          <w:b/>
          <w:sz w:val="24"/>
          <w:szCs w:val="24"/>
        </w:rPr>
        <w:t>Aim</w:t>
      </w:r>
      <w:r w:rsidRPr="00EC6086">
        <w:rPr>
          <w:rFonts w:ascii="Century Gothic" w:hAnsi="Century Gothic" w:cstheme="minorHAnsi"/>
          <w:b/>
          <w:sz w:val="24"/>
          <w:szCs w:val="24"/>
        </w:rPr>
        <w:br/>
      </w:r>
      <w:r w:rsidR="00BB70B1" w:rsidRPr="00EC6086">
        <w:rPr>
          <w:rFonts w:ascii="Century Gothic" w:hAnsi="Century Gothic" w:cstheme="minorHAnsi"/>
        </w:rPr>
        <w:t>Hendon Preschool</w:t>
      </w:r>
      <w:r w:rsidR="00BB70B1" w:rsidRPr="00EC6086">
        <w:rPr>
          <w:rFonts w:ascii="Century Gothic" w:hAnsi="Century Gothic"/>
        </w:rPr>
        <w:t xml:space="preserve"> </w:t>
      </w:r>
      <w:r w:rsidR="00452DA3" w:rsidRPr="00EC6086">
        <w:rPr>
          <w:rFonts w:ascii="Century Gothic" w:hAnsi="Century Gothic"/>
        </w:rPr>
        <w:t>educators aim to promote nutrition</w:t>
      </w:r>
      <w:r w:rsidR="00BB70B1" w:rsidRPr="00EC6086">
        <w:rPr>
          <w:rFonts w:ascii="Century Gothic" w:hAnsi="Century Gothic"/>
        </w:rPr>
        <w:t xml:space="preserve"> and safe eating</w:t>
      </w:r>
      <w:r w:rsidR="00452DA3" w:rsidRPr="00EC6086">
        <w:rPr>
          <w:rFonts w:ascii="Century Gothic" w:hAnsi="Century Gothic"/>
        </w:rPr>
        <w:t xml:space="preserve"> practices</w:t>
      </w:r>
      <w:r w:rsidR="00BB70B1" w:rsidRPr="00EC6086">
        <w:rPr>
          <w:rFonts w:ascii="Century Gothic" w:hAnsi="Century Gothic"/>
        </w:rPr>
        <w:t xml:space="preserve"> compatible with The Education and Care Services National Regulations</w:t>
      </w:r>
      <w:r w:rsidR="00B53D8E" w:rsidRPr="00EC6086">
        <w:rPr>
          <w:rFonts w:ascii="Century Gothic" w:hAnsi="Century Gothic"/>
        </w:rPr>
        <w:t>. We believe that early childhood is an important time for establ</w:t>
      </w:r>
      <w:r w:rsidR="00452DA3" w:rsidRPr="00EC6086">
        <w:rPr>
          <w:rFonts w:ascii="Century Gothic" w:hAnsi="Century Gothic"/>
        </w:rPr>
        <w:t>ishing lifelong eating habits and e</w:t>
      </w:r>
      <w:r w:rsidR="00B53D8E" w:rsidRPr="00EC6086">
        <w:rPr>
          <w:rFonts w:ascii="Century Gothic" w:hAnsi="Century Gothic"/>
        </w:rPr>
        <w:t>ating nutritiously contributes to good health and wellbeing.</w:t>
      </w:r>
    </w:p>
    <w:p w:rsidR="00B53D8E" w:rsidRPr="00EC6086" w:rsidRDefault="00B53D8E" w:rsidP="00854274">
      <w:pPr>
        <w:jc w:val="both"/>
        <w:rPr>
          <w:rFonts w:ascii="Century Gothic" w:hAnsi="Century Gothic"/>
        </w:rPr>
      </w:pPr>
      <w:r w:rsidRPr="00EC6086">
        <w:rPr>
          <w:rFonts w:ascii="Century Gothic" w:hAnsi="Century Gothic"/>
        </w:rPr>
        <w:t>Therefore:</w:t>
      </w:r>
    </w:p>
    <w:p w:rsidR="00B53D8E" w:rsidRPr="00EC6086" w:rsidRDefault="00B53D8E" w:rsidP="00EF0BE9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</w:rPr>
      </w:pPr>
      <w:r w:rsidRPr="00EC6086">
        <w:rPr>
          <w:rFonts w:ascii="Century Gothic" w:hAnsi="Century Gothic"/>
        </w:rPr>
        <w:t>Educators will model</w:t>
      </w:r>
      <w:r w:rsidR="00DA386A">
        <w:rPr>
          <w:rFonts w:ascii="Century Gothic" w:hAnsi="Century Gothic"/>
        </w:rPr>
        <w:t>, promote</w:t>
      </w:r>
      <w:r w:rsidRPr="00EC6086">
        <w:rPr>
          <w:rFonts w:ascii="Century Gothic" w:hAnsi="Century Gothic"/>
        </w:rPr>
        <w:t xml:space="preserve"> and encourage nutritious choices</w:t>
      </w:r>
      <w:r w:rsidR="00EF0BE9">
        <w:rPr>
          <w:rFonts w:ascii="Century Gothic" w:hAnsi="Century Gothic"/>
        </w:rPr>
        <w:t xml:space="preserve"> – as nutritious foods promote fuller tummies, clearer minds and sustained energy.</w:t>
      </w:r>
    </w:p>
    <w:p w:rsidR="00B53D8E" w:rsidRPr="00EC6086" w:rsidRDefault="00B53D8E" w:rsidP="00EF0BE9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</w:rPr>
      </w:pPr>
      <w:r w:rsidRPr="00EC6086">
        <w:rPr>
          <w:rFonts w:ascii="Century Gothic" w:hAnsi="Century Gothic"/>
        </w:rPr>
        <w:t>Food and drink will be consumed in a safe and supportive</w:t>
      </w:r>
      <w:r w:rsidR="00DA386A">
        <w:rPr>
          <w:rFonts w:ascii="Century Gothic" w:hAnsi="Century Gothic"/>
        </w:rPr>
        <w:t xml:space="preserve"> environment</w:t>
      </w:r>
      <w:r w:rsidR="00EF0BE9">
        <w:rPr>
          <w:rFonts w:ascii="Century Gothic" w:hAnsi="Century Gothic"/>
        </w:rPr>
        <w:t>.</w:t>
      </w:r>
    </w:p>
    <w:p w:rsidR="00B53D8E" w:rsidRPr="00EC6086" w:rsidRDefault="00EF0BE9" w:rsidP="00EF0BE9">
      <w:pPr>
        <w:pStyle w:val="ListParagraph"/>
        <w:numPr>
          <w:ilvl w:val="0"/>
          <w:numId w:val="8"/>
        </w:numPr>
        <w:jc w:val="both"/>
        <w:rPr>
          <w:rFonts w:ascii="Century Gothic" w:hAnsi="Century Gothic" w:cstheme="minorHAnsi"/>
          <w:sz w:val="24"/>
          <w:szCs w:val="24"/>
        </w:rPr>
      </w:pPr>
      <w:r w:rsidRPr="00EC6086">
        <w:rPr>
          <w:rFonts w:ascii="Century Gothic" w:hAnsi="Century Gothic"/>
        </w:rPr>
        <w:t>Caregiver’s</w:t>
      </w:r>
      <w:r w:rsidR="00B53D8E" w:rsidRPr="00EC6086">
        <w:rPr>
          <w:rFonts w:ascii="Century Gothic" w:hAnsi="Century Gothic"/>
        </w:rPr>
        <w:t xml:space="preserve"> </w:t>
      </w:r>
      <w:r w:rsidR="00DA386A">
        <w:rPr>
          <w:rFonts w:ascii="Century Gothic" w:hAnsi="Century Gothic"/>
        </w:rPr>
        <w:t>food choices are respected and</w:t>
      </w:r>
      <w:r w:rsidR="009E0FEE">
        <w:rPr>
          <w:rFonts w:ascii="Century Gothic" w:hAnsi="Century Gothic"/>
        </w:rPr>
        <w:t xml:space="preserve"> they</w:t>
      </w:r>
      <w:r w:rsidR="00DA386A">
        <w:rPr>
          <w:rFonts w:ascii="Century Gothic" w:hAnsi="Century Gothic"/>
        </w:rPr>
        <w:t xml:space="preserve"> </w:t>
      </w:r>
      <w:r w:rsidR="00B53D8E" w:rsidRPr="00EC6086">
        <w:rPr>
          <w:rFonts w:ascii="Century Gothic" w:hAnsi="Century Gothic"/>
        </w:rPr>
        <w:t>are encouraged to supply nutritious food for their children whilst at preschool</w:t>
      </w:r>
      <w:r>
        <w:rPr>
          <w:rFonts w:ascii="Century Gothic" w:hAnsi="Century Gothic"/>
        </w:rPr>
        <w:t>.</w:t>
      </w:r>
    </w:p>
    <w:bookmarkEnd w:id="1"/>
    <w:p w:rsidR="00060715" w:rsidRPr="002C51B7" w:rsidRDefault="00452DA3" w:rsidP="00E26A78">
      <w:pPr>
        <w:tabs>
          <w:tab w:val="left" w:pos="2565"/>
        </w:tabs>
        <w:spacing w:before="120"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  <w:r w:rsidRPr="002C51B7">
        <w:rPr>
          <w:rFonts w:ascii="Century Gothic" w:hAnsi="Century Gothic" w:cstheme="minorHAnsi"/>
          <w:b/>
          <w:sz w:val="24"/>
          <w:szCs w:val="24"/>
        </w:rPr>
        <w:t>Curriculum</w:t>
      </w:r>
    </w:p>
    <w:p w:rsidR="002C51B7" w:rsidRDefault="00EC6086" w:rsidP="00350CE2">
      <w:pPr>
        <w:pStyle w:val="ListParagraph"/>
        <w:numPr>
          <w:ilvl w:val="0"/>
          <w:numId w:val="18"/>
        </w:numPr>
        <w:tabs>
          <w:tab w:val="left" w:pos="2565"/>
        </w:tabs>
        <w:spacing w:before="120" w:after="0" w:line="240" w:lineRule="auto"/>
        <w:jc w:val="both"/>
        <w:rPr>
          <w:rFonts w:ascii="Century Gothic" w:hAnsi="Century Gothic" w:cstheme="minorHAnsi"/>
        </w:rPr>
      </w:pPr>
      <w:r w:rsidRPr="00350CE2">
        <w:rPr>
          <w:rFonts w:ascii="Century Gothic" w:hAnsi="Century Gothic" w:cstheme="minorHAnsi"/>
        </w:rPr>
        <w:t xml:space="preserve">Children at </w:t>
      </w:r>
      <w:r w:rsidR="00004EC5">
        <w:rPr>
          <w:rFonts w:ascii="Century Gothic" w:hAnsi="Century Gothic" w:cstheme="minorHAnsi"/>
        </w:rPr>
        <w:t xml:space="preserve">our preschool are involved in a </w:t>
      </w:r>
      <w:r w:rsidRPr="00350CE2">
        <w:rPr>
          <w:rFonts w:ascii="Century Gothic" w:hAnsi="Century Gothic" w:cstheme="minorHAnsi"/>
        </w:rPr>
        <w:t>daily shared fruit experience</w:t>
      </w:r>
      <w:r w:rsidR="00502C5A">
        <w:rPr>
          <w:rFonts w:ascii="Century Gothic" w:hAnsi="Century Gothic" w:cstheme="minorHAnsi"/>
        </w:rPr>
        <w:t xml:space="preserve"> and a picnic style lunch</w:t>
      </w:r>
      <w:r w:rsidRPr="00350CE2">
        <w:rPr>
          <w:rFonts w:ascii="Century Gothic" w:hAnsi="Century Gothic" w:cstheme="minorHAnsi"/>
        </w:rPr>
        <w:t xml:space="preserve">. </w:t>
      </w:r>
      <w:r w:rsidR="002C51B7" w:rsidRPr="00350CE2">
        <w:rPr>
          <w:rFonts w:ascii="Century Gothic" w:hAnsi="Century Gothic" w:cstheme="minorHAnsi"/>
        </w:rPr>
        <w:t xml:space="preserve">This provides </w:t>
      </w:r>
      <w:r w:rsidR="00EE6AD9" w:rsidRPr="00350CE2">
        <w:rPr>
          <w:rFonts w:ascii="Century Gothic" w:hAnsi="Century Gothic" w:cstheme="minorHAnsi"/>
        </w:rPr>
        <w:t>positive and social opportunities</w:t>
      </w:r>
      <w:r w:rsidR="00004EC5">
        <w:rPr>
          <w:rFonts w:ascii="Century Gothic" w:hAnsi="Century Gothic" w:cstheme="minorHAnsi"/>
        </w:rPr>
        <w:t>.</w:t>
      </w:r>
    </w:p>
    <w:p w:rsidR="00502C5A" w:rsidRPr="00350CE2" w:rsidRDefault="00502C5A" w:rsidP="00350CE2">
      <w:pPr>
        <w:pStyle w:val="ListParagraph"/>
        <w:numPr>
          <w:ilvl w:val="0"/>
          <w:numId w:val="18"/>
        </w:numPr>
        <w:tabs>
          <w:tab w:val="left" w:pos="2565"/>
        </w:tabs>
        <w:spacing w:before="120" w:after="0" w:line="240" w:lineRule="auto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The preschool</w:t>
      </w:r>
      <w:r w:rsidR="009E0FEE">
        <w:rPr>
          <w:rFonts w:ascii="Century Gothic" w:hAnsi="Century Gothic" w:cstheme="minorHAnsi"/>
        </w:rPr>
        <w:t>’</w:t>
      </w:r>
      <w:r>
        <w:rPr>
          <w:rFonts w:ascii="Century Gothic" w:hAnsi="Century Gothic" w:cstheme="minorHAnsi"/>
        </w:rPr>
        <w:t>s outdoor learning environment is a space to learn, explore, grow, taste, harvest and prepare nutritious foods.</w:t>
      </w:r>
    </w:p>
    <w:p w:rsidR="002C51B7" w:rsidRPr="00350CE2" w:rsidRDefault="002C51B7" w:rsidP="00350CE2">
      <w:pPr>
        <w:pStyle w:val="ListParagraph"/>
        <w:numPr>
          <w:ilvl w:val="0"/>
          <w:numId w:val="18"/>
        </w:numPr>
        <w:tabs>
          <w:tab w:val="left" w:pos="2565"/>
        </w:tabs>
        <w:spacing w:before="120" w:after="0" w:line="240" w:lineRule="auto"/>
        <w:jc w:val="both"/>
        <w:rPr>
          <w:rFonts w:ascii="Century Gothic" w:hAnsi="Century Gothic"/>
        </w:rPr>
      </w:pPr>
      <w:r w:rsidRPr="00350CE2">
        <w:rPr>
          <w:rFonts w:ascii="Century Gothic" w:hAnsi="Century Gothic"/>
        </w:rPr>
        <w:t xml:space="preserve">Children have opportunities to develop practical food skills by </w:t>
      </w:r>
      <w:r w:rsidR="00502C5A">
        <w:rPr>
          <w:rFonts w:ascii="Century Gothic" w:hAnsi="Century Gothic"/>
        </w:rPr>
        <w:t xml:space="preserve">preparing and </w:t>
      </w:r>
      <w:r w:rsidR="00EE6AD9" w:rsidRPr="00350CE2">
        <w:rPr>
          <w:rFonts w:ascii="Century Gothic" w:hAnsi="Century Gothic"/>
        </w:rPr>
        <w:t xml:space="preserve">cooking a variety </w:t>
      </w:r>
      <w:r w:rsidR="00004EC5">
        <w:rPr>
          <w:rFonts w:ascii="Century Gothic" w:hAnsi="Century Gothic"/>
        </w:rPr>
        <w:t xml:space="preserve">of </w:t>
      </w:r>
      <w:r w:rsidR="00EE6AD9" w:rsidRPr="00350CE2">
        <w:rPr>
          <w:rFonts w:ascii="Century Gothic" w:hAnsi="Century Gothic"/>
        </w:rPr>
        <w:t>food</w:t>
      </w:r>
      <w:r w:rsidR="00004EC5">
        <w:rPr>
          <w:rFonts w:ascii="Century Gothic" w:hAnsi="Century Gothic"/>
        </w:rPr>
        <w:t>.</w:t>
      </w:r>
    </w:p>
    <w:p w:rsidR="002C51B7" w:rsidRPr="00350CE2" w:rsidRDefault="00EE6AD9" w:rsidP="00350CE2">
      <w:pPr>
        <w:pStyle w:val="ListParagraph"/>
        <w:numPr>
          <w:ilvl w:val="0"/>
          <w:numId w:val="18"/>
        </w:numPr>
        <w:tabs>
          <w:tab w:val="left" w:pos="2565"/>
        </w:tabs>
        <w:spacing w:before="120" w:after="0" w:line="240" w:lineRule="auto"/>
        <w:jc w:val="both"/>
        <w:rPr>
          <w:rFonts w:ascii="Century Gothic" w:hAnsi="Century Gothic"/>
        </w:rPr>
      </w:pPr>
      <w:r w:rsidRPr="00350CE2">
        <w:rPr>
          <w:rFonts w:ascii="Century Gothic" w:hAnsi="Century Gothic"/>
        </w:rPr>
        <w:t>Nutrition is integrated throughout our curriculum</w:t>
      </w:r>
      <w:r w:rsidR="00502C5A">
        <w:rPr>
          <w:rFonts w:ascii="Century Gothic" w:hAnsi="Century Gothic"/>
        </w:rPr>
        <w:t>.</w:t>
      </w:r>
    </w:p>
    <w:p w:rsidR="00004EC5" w:rsidRDefault="00004EC5" w:rsidP="0082344C">
      <w:pPr>
        <w:tabs>
          <w:tab w:val="left" w:pos="2565"/>
        </w:tabs>
        <w:spacing w:before="120"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:rsidR="0082344C" w:rsidRPr="0082344C" w:rsidRDefault="00DA386A" w:rsidP="0082344C">
      <w:pPr>
        <w:tabs>
          <w:tab w:val="left" w:pos="2565"/>
        </w:tabs>
        <w:spacing w:before="120" w:after="0" w:line="240" w:lineRule="auto"/>
        <w:jc w:val="both"/>
        <w:rPr>
          <w:rFonts w:ascii="Century Gothic" w:hAnsi="Century Gothic" w:cstheme="minorHAnsi"/>
          <w:b/>
          <w:i/>
          <w:sz w:val="24"/>
          <w:szCs w:val="24"/>
        </w:rPr>
      </w:pPr>
      <w:r>
        <w:rPr>
          <w:rFonts w:ascii="Century Gothic" w:hAnsi="Century Gothic" w:cstheme="minorHAnsi"/>
          <w:b/>
          <w:sz w:val="24"/>
          <w:szCs w:val="24"/>
        </w:rPr>
        <w:lastRenderedPageBreak/>
        <w:t>Community</w:t>
      </w:r>
    </w:p>
    <w:p w:rsidR="0082344C" w:rsidRPr="0082344C" w:rsidRDefault="00DA386A" w:rsidP="0082344C">
      <w:pPr>
        <w:pStyle w:val="ListParagraph"/>
        <w:numPr>
          <w:ilvl w:val="0"/>
          <w:numId w:val="17"/>
        </w:numPr>
        <w:tabs>
          <w:tab w:val="left" w:pos="2565"/>
        </w:tabs>
        <w:spacing w:before="120" w:after="0" w:line="240" w:lineRule="auto"/>
        <w:jc w:val="both"/>
        <w:rPr>
          <w:rFonts w:ascii="Century Gothic" w:hAnsi="Century Gothic" w:cs="Calibri"/>
        </w:rPr>
      </w:pPr>
      <w:r w:rsidRPr="0082344C">
        <w:rPr>
          <w:rFonts w:ascii="Century Gothic" w:hAnsi="Century Gothic" w:cs="Calibri"/>
        </w:rPr>
        <w:t xml:space="preserve">Our </w:t>
      </w:r>
      <w:r w:rsidR="0082344C" w:rsidRPr="0082344C">
        <w:rPr>
          <w:rFonts w:ascii="Century Gothic" w:hAnsi="Century Gothic" w:cs="Calibri"/>
        </w:rPr>
        <w:t>site is breastfeeding friendly</w:t>
      </w:r>
      <w:r w:rsidR="00502C5A">
        <w:rPr>
          <w:rFonts w:ascii="Century Gothic" w:hAnsi="Century Gothic" w:cs="Calibri"/>
        </w:rPr>
        <w:t>.</w:t>
      </w:r>
      <w:r w:rsidR="0082344C" w:rsidRPr="0082344C">
        <w:rPr>
          <w:rFonts w:ascii="Century Gothic" w:hAnsi="Century Gothic" w:cs="Calibri"/>
        </w:rPr>
        <w:t xml:space="preserve"> </w:t>
      </w:r>
    </w:p>
    <w:p w:rsidR="00DA386A" w:rsidRDefault="00046F4E" w:rsidP="0082344C">
      <w:pPr>
        <w:pStyle w:val="ListParagraph"/>
        <w:numPr>
          <w:ilvl w:val="0"/>
          <w:numId w:val="17"/>
        </w:numPr>
        <w:tabs>
          <w:tab w:val="left" w:pos="2565"/>
        </w:tabs>
        <w:spacing w:before="120"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F</w:t>
      </w:r>
      <w:r w:rsidRPr="0082344C">
        <w:rPr>
          <w:rFonts w:ascii="Century Gothic" w:hAnsi="Century Gothic" w:cs="Calibri"/>
        </w:rPr>
        <w:t>amily’s</w:t>
      </w:r>
      <w:r w:rsidR="00DA386A" w:rsidRPr="0082344C">
        <w:rPr>
          <w:rFonts w:ascii="Century Gothic" w:hAnsi="Century Gothic" w:cs="Calibri"/>
        </w:rPr>
        <w:t xml:space="preserve"> </w:t>
      </w:r>
      <w:r w:rsidR="00350CE2">
        <w:rPr>
          <w:rFonts w:ascii="Century Gothic" w:hAnsi="Century Gothic" w:cs="Calibri"/>
        </w:rPr>
        <w:t>cultural</w:t>
      </w:r>
      <w:r w:rsidR="00502C5A">
        <w:rPr>
          <w:rFonts w:ascii="Century Gothic" w:hAnsi="Century Gothic" w:cs="Calibri"/>
        </w:rPr>
        <w:t>, religious</w:t>
      </w:r>
      <w:r w:rsidR="00350CE2">
        <w:rPr>
          <w:rFonts w:ascii="Century Gothic" w:hAnsi="Century Gothic" w:cs="Calibri"/>
        </w:rPr>
        <w:t xml:space="preserve"> and dietary beliefs </w:t>
      </w:r>
      <w:r w:rsidR="00DA386A" w:rsidRPr="0082344C">
        <w:rPr>
          <w:rFonts w:ascii="Century Gothic" w:hAnsi="Century Gothic" w:cs="Calibri"/>
        </w:rPr>
        <w:t xml:space="preserve">are </w:t>
      </w:r>
      <w:r w:rsidR="00350CE2">
        <w:rPr>
          <w:rFonts w:ascii="Century Gothic" w:hAnsi="Century Gothic" w:cs="Calibri"/>
        </w:rPr>
        <w:t xml:space="preserve">valued and </w:t>
      </w:r>
      <w:r w:rsidR="00DA386A" w:rsidRPr="0082344C">
        <w:rPr>
          <w:rFonts w:ascii="Century Gothic" w:hAnsi="Century Gothic" w:cs="Calibri"/>
        </w:rPr>
        <w:t>supporte</w:t>
      </w:r>
      <w:r w:rsidR="00502C5A">
        <w:rPr>
          <w:rFonts w:ascii="Century Gothic" w:hAnsi="Century Gothic" w:cs="Calibri"/>
        </w:rPr>
        <w:t>d.</w:t>
      </w:r>
    </w:p>
    <w:p w:rsidR="00502C5A" w:rsidRDefault="00502C5A" w:rsidP="0082344C">
      <w:pPr>
        <w:pStyle w:val="ListParagraph"/>
        <w:numPr>
          <w:ilvl w:val="0"/>
          <w:numId w:val="17"/>
        </w:numPr>
        <w:tabs>
          <w:tab w:val="left" w:pos="2565"/>
        </w:tabs>
        <w:spacing w:before="120"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Info</w:t>
      </w:r>
      <w:r w:rsidR="009E0FEE">
        <w:rPr>
          <w:rFonts w:ascii="Century Gothic" w:hAnsi="Century Gothic" w:cs="Calibri"/>
        </w:rPr>
        <w:t>rmation relating to nutrition and</w:t>
      </w:r>
      <w:r>
        <w:rPr>
          <w:rFonts w:ascii="Century Gothic" w:hAnsi="Century Gothic" w:cs="Calibri"/>
        </w:rPr>
        <w:t xml:space="preserve"> food safety will be shared with families via seesaw. </w:t>
      </w:r>
    </w:p>
    <w:p w:rsidR="00004EC5" w:rsidRDefault="00004EC5" w:rsidP="00256B72">
      <w:pPr>
        <w:tabs>
          <w:tab w:val="left" w:pos="2565"/>
        </w:tabs>
        <w:spacing w:before="120"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:rsidR="00256B72" w:rsidRPr="00256B72" w:rsidRDefault="00256B72" w:rsidP="00256B72">
      <w:pPr>
        <w:tabs>
          <w:tab w:val="left" w:pos="2565"/>
        </w:tabs>
        <w:spacing w:before="120" w:after="0" w:line="240" w:lineRule="auto"/>
        <w:jc w:val="both"/>
        <w:rPr>
          <w:rFonts w:ascii="Century Gothic" w:hAnsi="Century Gothic" w:cstheme="minorHAnsi"/>
          <w:b/>
          <w:i/>
          <w:sz w:val="24"/>
          <w:szCs w:val="24"/>
        </w:rPr>
      </w:pPr>
      <w:r>
        <w:rPr>
          <w:rFonts w:ascii="Century Gothic" w:hAnsi="Century Gothic" w:cstheme="minorHAnsi"/>
          <w:b/>
          <w:sz w:val="24"/>
          <w:szCs w:val="24"/>
        </w:rPr>
        <w:t>Safety</w:t>
      </w:r>
    </w:p>
    <w:p w:rsidR="002B6E58" w:rsidRPr="00EE6AD9" w:rsidRDefault="002B6E58" w:rsidP="002B6E58">
      <w:pPr>
        <w:tabs>
          <w:tab w:val="left" w:pos="2565"/>
        </w:tabs>
        <w:spacing w:before="120" w:after="0" w:line="240" w:lineRule="auto"/>
        <w:jc w:val="both"/>
        <w:rPr>
          <w:rFonts w:ascii="Century Gothic" w:hAnsi="Century Gothic"/>
        </w:rPr>
      </w:pPr>
      <w:r w:rsidRPr="00EE6AD9">
        <w:rPr>
          <w:rFonts w:ascii="Century Gothic" w:hAnsi="Century Gothic"/>
        </w:rPr>
        <w:t>Our Preschool</w:t>
      </w:r>
      <w:r w:rsidR="000C01E2" w:rsidRPr="00EE6AD9">
        <w:rPr>
          <w:rFonts w:ascii="Century Gothic" w:hAnsi="Century Gothic"/>
        </w:rPr>
        <w:t xml:space="preserve">: </w:t>
      </w:r>
    </w:p>
    <w:p w:rsidR="002B6E58" w:rsidRPr="00EE6AD9" w:rsidRDefault="000C01E2" w:rsidP="002B6E58">
      <w:pPr>
        <w:pStyle w:val="ListParagraph"/>
        <w:numPr>
          <w:ilvl w:val="0"/>
          <w:numId w:val="16"/>
        </w:numPr>
        <w:tabs>
          <w:tab w:val="left" w:pos="2565"/>
        </w:tabs>
        <w:spacing w:before="120" w:after="0" w:line="240" w:lineRule="auto"/>
        <w:jc w:val="both"/>
        <w:rPr>
          <w:rFonts w:ascii="Century Gothic" w:hAnsi="Century Gothic"/>
        </w:rPr>
      </w:pPr>
      <w:r w:rsidRPr="00EE6AD9">
        <w:rPr>
          <w:rFonts w:ascii="Century Gothic" w:hAnsi="Century Gothic"/>
        </w:rPr>
        <w:t>Promotes and teaches food safety to children.</w:t>
      </w:r>
    </w:p>
    <w:p w:rsidR="002B6E58" w:rsidRDefault="000C01E2" w:rsidP="002B6E58">
      <w:pPr>
        <w:pStyle w:val="ListParagraph"/>
        <w:numPr>
          <w:ilvl w:val="0"/>
          <w:numId w:val="16"/>
        </w:numPr>
        <w:tabs>
          <w:tab w:val="left" w:pos="2565"/>
        </w:tabs>
        <w:spacing w:before="120" w:after="0" w:line="240" w:lineRule="auto"/>
        <w:jc w:val="both"/>
        <w:rPr>
          <w:rFonts w:ascii="Century Gothic" w:hAnsi="Century Gothic"/>
        </w:rPr>
      </w:pPr>
      <w:r w:rsidRPr="00EE6AD9">
        <w:rPr>
          <w:rFonts w:ascii="Century Gothic" w:hAnsi="Century Gothic"/>
        </w:rPr>
        <w:t>Provides adequate hand washing facilities</w:t>
      </w:r>
      <w:r w:rsidR="002B6E58" w:rsidRPr="00EE6AD9">
        <w:rPr>
          <w:rFonts w:ascii="Century Gothic" w:hAnsi="Century Gothic"/>
        </w:rPr>
        <w:t xml:space="preserve"> and promotes</w:t>
      </w:r>
      <w:r w:rsidRPr="00EE6AD9">
        <w:rPr>
          <w:rFonts w:ascii="Century Gothic" w:hAnsi="Century Gothic"/>
        </w:rPr>
        <w:t xml:space="preserve"> correct hand w</w:t>
      </w:r>
      <w:r w:rsidR="002B6E58" w:rsidRPr="00EE6AD9">
        <w:rPr>
          <w:rFonts w:ascii="Century Gothic" w:hAnsi="Century Gothic"/>
        </w:rPr>
        <w:t>ashing procedures with children.</w:t>
      </w:r>
    </w:p>
    <w:p w:rsidR="00502C5A" w:rsidRPr="00EE6AD9" w:rsidRDefault="00502C5A" w:rsidP="002B6E58">
      <w:pPr>
        <w:pStyle w:val="ListParagraph"/>
        <w:numPr>
          <w:ilvl w:val="0"/>
          <w:numId w:val="16"/>
        </w:numPr>
        <w:tabs>
          <w:tab w:val="left" w:pos="2565"/>
        </w:tabs>
        <w:spacing w:before="120"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Safe practices for food handlin</w:t>
      </w:r>
      <w:r w:rsidR="009E0FEE">
        <w:rPr>
          <w:rFonts w:ascii="Century Gothic" w:hAnsi="Century Gothic"/>
        </w:rPr>
        <w:t>g, preparing and storing food are</w:t>
      </w:r>
      <w:r>
        <w:rPr>
          <w:rFonts w:ascii="Century Gothic" w:hAnsi="Century Gothic"/>
        </w:rPr>
        <w:t xml:space="preserve"> considered to minimise risks to children.</w:t>
      </w:r>
    </w:p>
    <w:p w:rsidR="002B6E58" w:rsidRPr="00EE6AD9" w:rsidRDefault="0082344C" w:rsidP="002B6E58">
      <w:pPr>
        <w:pStyle w:val="ListParagraph"/>
        <w:numPr>
          <w:ilvl w:val="0"/>
          <w:numId w:val="16"/>
        </w:numPr>
        <w:tabs>
          <w:tab w:val="left" w:pos="2565"/>
        </w:tabs>
        <w:spacing w:before="120"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Children’s individual medical requirements are safely supported.</w:t>
      </w:r>
    </w:p>
    <w:p w:rsidR="00256B72" w:rsidRPr="0082344C" w:rsidRDefault="002B6E58" w:rsidP="00060715">
      <w:pPr>
        <w:pStyle w:val="ListParagraph"/>
        <w:numPr>
          <w:ilvl w:val="0"/>
          <w:numId w:val="14"/>
        </w:numPr>
        <w:tabs>
          <w:tab w:val="left" w:pos="2565"/>
        </w:tabs>
        <w:spacing w:before="120" w:after="0" w:line="240" w:lineRule="auto"/>
        <w:jc w:val="both"/>
        <w:rPr>
          <w:rFonts w:ascii="Century Gothic" w:hAnsi="Century Gothic"/>
        </w:rPr>
      </w:pPr>
      <w:r w:rsidRPr="00EE6AD9">
        <w:rPr>
          <w:rFonts w:ascii="Century Gothic" w:hAnsi="Century Gothic"/>
        </w:rPr>
        <w:t>Children’s dietary and cultural requirements and considerations are respected</w:t>
      </w:r>
      <w:r w:rsidR="0082344C">
        <w:rPr>
          <w:rFonts w:ascii="Century Gothic" w:hAnsi="Century Gothic"/>
        </w:rPr>
        <w:t>.</w:t>
      </w:r>
      <w:r w:rsidRPr="00EE6AD9">
        <w:rPr>
          <w:rFonts w:ascii="Century Gothic" w:hAnsi="Century Gothic"/>
        </w:rPr>
        <w:t xml:space="preserve"> </w:t>
      </w:r>
      <w:r w:rsidR="0082344C">
        <w:rPr>
          <w:rFonts w:ascii="Century Gothic" w:hAnsi="Century Gothic"/>
        </w:rPr>
        <w:t xml:space="preserve"> </w:t>
      </w:r>
    </w:p>
    <w:p w:rsidR="0082344C" w:rsidRDefault="0082344C" w:rsidP="00256B72">
      <w:pPr>
        <w:tabs>
          <w:tab w:val="left" w:pos="2565"/>
        </w:tabs>
        <w:spacing w:before="120"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:rsidR="00256B72" w:rsidRPr="00256B72" w:rsidRDefault="00256B72" w:rsidP="00256B72">
      <w:pPr>
        <w:tabs>
          <w:tab w:val="left" w:pos="2565"/>
        </w:tabs>
        <w:spacing w:before="120" w:after="0" w:line="240" w:lineRule="auto"/>
        <w:jc w:val="both"/>
        <w:rPr>
          <w:rFonts w:ascii="Century Gothic" w:hAnsi="Century Gothic" w:cstheme="minorHAnsi"/>
          <w:b/>
          <w:i/>
          <w:sz w:val="24"/>
          <w:szCs w:val="24"/>
        </w:rPr>
      </w:pPr>
      <w:r w:rsidRPr="00256B72">
        <w:rPr>
          <w:rFonts w:ascii="Century Gothic" w:hAnsi="Century Gothic" w:cstheme="minorHAnsi"/>
          <w:b/>
          <w:sz w:val="24"/>
          <w:szCs w:val="24"/>
        </w:rPr>
        <w:t xml:space="preserve">Our </w:t>
      </w:r>
      <w:r w:rsidR="00EE6AD9">
        <w:rPr>
          <w:rFonts w:ascii="Century Gothic" w:hAnsi="Century Gothic" w:cstheme="minorHAnsi"/>
          <w:b/>
          <w:sz w:val="24"/>
          <w:szCs w:val="24"/>
        </w:rPr>
        <w:t>expectations</w:t>
      </w:r>
    </w:p>
    <w:p w:rsidR="00256B72" w:rsidRPr="00256B72" w:rsidRDefault="00EE6AD9" w:rsidP="00256B72">
      <w:pPr>
        <w:tabs>
          <w:tab w:val="left" w:pos="2565"/>
        </w:tabs>
        <w:spacing w:before="120" w:after="0" w:line="240" w:lineRule="auto"/>
        <w:jc w:val="both"/>
        <w:rPr>
          <w:rFonts w:ascii="Century Gothic" w:hAnsi="Century Gothic"/>
        </w:rPr>
      </w:pPr>
      <w:bookmarkStart w:id="2" w:name="_Hlk86321334"/>
      <w:r>
        <w:rPr>
          <w:rFonts w:ascii="Century Gothic" w:hAnsi="Century Gothic"/>
        </w:rPr>
        <w:t>• Please only send water in children’s drink bottles</w:t>
      </w:r>
      <w:r w:rsidR="009E0FEE">
        <w:rPr>
          <w:rFonts w:ascii="Century Gothic" w:hAnsi="Century Gothic"/>
        </w:rPr>
        <w:t>.</w:t>
      </w:r>
    </w:p>
    <w:p w:rsidR="00256B72" w:rsidRPr="00256B72" w:rsidRDefault="009E0FEE" w:rsidP="00256B72">
      <w:pPr>
        <w:tabs>
          <w:tab w:val="left" w:pos="2565"/>
        </w:tabs>
        <w:spacing w:before="120"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• No WHOLE nuts </w:t>
      </w:r>
      <w:r w:rsidR="00256B72">
        <w:rPr>
          <w:rFonts w:ascii="Century Gothic" w:hAnsi="Century Gothic"/>
        </w:rPr>
        <w:t>and p</w:t>
      </w:r>
      <w:r w:rsidR="00256B72" w:rsidRPr="00256B72">
        <w:rPr>
          <w:rFonts w:ascii="Century Gothic" w:hAnsi="Century Gothic"/>
        </w:rPr>
        <w:t xml:space="preserve">lease cut </w:t>
      </w:r>
      <w:r w:rsidR="00256B72">
        <w:rPr>
          <w:rFonts w:ascii="Century Gothic" w:hAnsi="Century Gothic"/>
        </w:rPr>
        <w:t>cherry tomatoes and</w:t>
      </w:r>
      <w:r w:rsidR="00256B72" w:rsidRPr="00256B72">
        <w:rPr>
          <w:rFonts w:ascii="Century Gothic" w:hAnsi="Century Gothic"/>
        </w:rPr>
        <w:t xml:space="preserve"> grapes </w:t>
      </w:r>
      <w:r>
        <w:rPr>
          <w:rFonts w:ascii="Century Gothic" w:hAnsi="Century Gothic"/>
        </w:rPr>
        <w:t>in half to minimise choking risk.</w:t>
      </w:r>
    </w:p>
    <w:p w:rsidR="00854274" w:rsidRDefault="00256B72" w:rsidP="00256B72">
      <w:pPr>
        <w:tabs>
          <w:tab w:val="left" w:pos="2565"/>
        </w:tabs>
        <w:spacing w:before="120" w:after="0" w:line="240" w:lineRule="auto"/>
        <w:jc w:val="both"/>
        <w:rPr>
          <w:rFonts w:ascii="Century Gothic" w:hAnsi="Century Gothic"/>
        </w:rPr>
      </w:pPr>
      <w:r w:rsidRPr="00256B72">
        <w:rPr>
          <w:rFonts w:ascii="Century Gothic" w:hAnsi="Century Gothic"/>
        </w:rPr>
        <w:t>• Plea</w:t>
      </w:r>
      <w:r w:rsidR="00EE6AD9">
        <w:rPr>
          <w:rFonts w:ascii="Century Gothic" w:hAnsi="Century Gothic"/>
        </w:rPr>
        <w:t>se include a freezer brick</w:t>
      </w:r>
      <w:r w:rsidRPr="00256B72">
        <w:rPr>
          <w:rFonts w:ascii="Century Gothic" w:hAnsi="Century Gothic"/>
        </w:rPr>
        <w:t xml:space="preserve"> every day to keep </w:t>
      </w:r>
      <w:r w:rsidR="009E0FEE">
        <w:rPr>
          <w:rFonts w:ascii="Century Gothic" w:hAnsi="Century Gothic"/>
        </w:rPr>
        <w:t>food cold.</w:t>
      </w:r>
    </w:p>
    <w:p w:rsidR="0082344C" w:rsidRDefault="0082344C" w:rsidP="00256B72">
      <w:pPr>
        <w:tabs>
          <w:tab w:val="left" w:pos="2565"/>
        </w:tabs>
        <w:spacing w:before="120" w:after="0" w:line="240" w:lineRule="auto"/>
        <w:jc w:val="both"/>
        <w:rPr>
          <w:rFonts w:ascii="Century Gothic" w:hAnsi="Century Gothic"/>
        </w:rPr>
      </w:pPr>
    </w:p>
    <w:p w:rsidR="0082344C" w:rsidRPr="0082344C" w:rsidRDefault="0082344C" w:rsidP="00256B72">
      <w:pPr>
        <w:tabs>
          <w:tab w:val="left" w:pos="2565"/>
        </w:tabs>
        <w:spacing w:before="120"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82344C">
        <w:rPr>
          <w:rFonts w:ascii="Century Gothic" w:hAnsi="Century Gothic"/>
          <w:b/>
          <w:sz w:val="24"/>
          <w:szCs w:val="24"/>
        </w:rPr>
        <w:t xml:space="preserve">Celebrations </w:t>
      </w:r>
    </w:p>
    <w:p w:rsidR="0082344C" w:rsidRPr="003B1FE2" w:rsidRDefault="003B1FE2" w:rsidP="00256B72">
      <w:pPr>
        <w:tabs>
          <w:tab w:val="left" w:pos="2565"/>
        </w:tabs>
        <w:spacing w:before="120" w:after="0" w:line="240" w:lineRule="auto"/>
        <w:jc w:val="both"/>
        <w:rPr>
          <w:rFonts w:ascii="Century Gothic" w:hAnsi="Century Gothic"/>
        </w:rPr>
      </w:pPr>
      <w:r w:rsidRPr="003B1FE2">
        <w:rPr>
          <w:rFonts w:ascii="Century Gothic" w:hAnsi="Century Gothic"/>
        </w:rPr>
        <w:t>Hendon Preschool acknowledge celebrations of birthdays and special occasions. Families may choose to celebrate their child’s birthday by supplying a special tr</w:t>
      </w:r>
      <w:r>
        <w:rPr>
          <w:rFonts w:ascii="Century Gothic" w:hAnsi="Century Gothic"/>
        </w:rPr>
        <w:t xml:space="preserve">eat for </w:t>
      </w:r>
      <w:r w:rsidR="009E0FEE">
        <w:rPr>
          <w:rFonts w:ascii="Century Gothic" w:hAnsi="Century Gothic"/>
        </w:rPr>
        <w:t xml:space="preserve">all </w:t>
      </w:r>
      <w:r>
        <w:rPr>
          <w:rFonts w:ascii="Century Gothic" w:hAnsi="Century Gothic"/>
        </w:rPr>
        <w:t>the children</w:t>
      </w:r>
      <w:r w:rsidRPr="003B1FE2">
        <w:rPr>
          <w:rFonts w:ascii="Century Gothic" w:hAnsi="Century Gothic"/>
        </w:rPr>
        <w:t>. W</w:t>
      </w:r>
      <w:r w:rsidR="0082344C" w:rsidRPr="003B1FE2">
        <w:rPr>
          <w:rFonts w:ascii="Century Gothic" w:hAnsi="Century Gothic"/>
        </w:rPr>
        <w:t xml:space="preserve">e </w:t>
      </w:r>
      <w:r w:rsidRPr="003B1FE2">
        <w:rPr>
          <w:rFonts w:ascii="Century Gothic" w:hAnsi="Century Gothic"/>
        </w:rPr>
        <w:t xml:space="preserve">please </w:t>
      </w:r>
      <w:r w:rsidR="0082344C" w:rsidRPr="003B1FE2">
        <w:rPr>
          <w:rFonts w:ascii="Century Gothic" w:hAnsi="Century Gothic"/>
        </w:rPr>
        <w:t>ask</w:t>
      </w:r>
      <w:r w:rsidRPr="003B1FE2">
        <w:rPr>
          <w:rFonts w:ascii="Century Gothic" w:hAnsi="Century Gothic"/>
        </w:rPr>
        <w:t xml:space="preserve"> that f</w:t>
      </w:r>
      <w:r w:rsidR="009E0FEE">
        <w:rPr>
          <w:rFonts w:ascii="Century Gothic" w:hAnsi="Century Gothic"/>
        </w:rPr>
        <w:t>amilies do not bring in homemade</w:t>
      </w:r>
      <w:r w:rsidRPr="003B1FE2">
        <w:rPr>
          <w:rFonts w:ascii="Century Gothic" w:hAnsi="Century Gothic"/>
        </w:rPr>
        <w:t xml:space="preserve"> </w:t>
      </w:r>
      <w:r w:rsidR="0082344C" w:rsidRPr="003B1FE2">
        <w:rPr>
          <w:rFonts w:ascii="Century Gothic" w:hAnsi="Century Gothic"/>
        </w:rPr>
        <w:t>cakes/treats</w:t>
      </w:r>
      <w:r w:rsidR="00DE43C7">
        <w:rPr>
          <w:rFonts w:ascii="Century Gothic" w:hAnsi="Century Gothic"/>
        </w:rPr>
        <w:t>. Instead, we</w:t>
      </w:r>
      <w:r w:rsidRPr="003B1FE2">
        <w:rPr>
          <w:rFonts w:ascii="Century Gothic" w:hAnsi="Century Gothic"/>
        </w:rPr>
        <w:t xml:space="preserve"> recommend </w:t>
      </w:r>
      <w:r w:rsidR="00DE43C7">
        <w:rPr>
          <w:rFonts w:ascii="Century Gothic" w:hAnsi="Century Gothic"/>
        </w:rPr>
        <w:t xml:space="preserve">small </w:t>
      </w:r>
      <w:r w:rsidRPr="003B1FE2">
        <w:rPr>
          <w:rFonts w:ascii="Century Gothic" w:hAnsi="Century Gothic"/>
        </w:rPr>
        <w:t>individually packaged foods</w:t>
      </w:r>
      <w:r w:rsidR="00DE43C7">
        <w:rPr>
          <w:rFonts w:ascii="Century Gothic" w:hAnsi="Century Gothic"/>
        </w:rPr>
        <w:t xml:space="preserve"> such as freddo frogs, </w:t>
      </w:r>
      <w:r w:rsidRPr="003B1FE2">
        <w:rPr>
          <w:rFonts w:ascii="Century Gothic" w:hAnsi="Century Gothic"/>
        </w:rPr>
        <w:t xml:space="preserve">or non-food items such as bubbles or stickers. </w:t>
      </w:r>
      <w:r w:rsidR="00DE43C7">
        <w:rPr>
          <w:rFonts w:ascii="Century Gothic" w:hAnsi="Century Gothic"/>
        </w:rPr>
        <w:t>These will be distributed at the end of the preschool day.</w:t>
      </w:r>
    </w:p>
    <w:p w:rsidR="00854274" w:rsidRDefault="00854274" w:rsidP="00E26A78">
      <w:pPr>
        <w:tabs>
          <w:tab w:val="left" w:pos="2565"/>
        </w:tabs>
        <w:spacing w:before="120" w:after="0" w:line="240" w:lineRule="auto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060715" w:rsidRPr="00EE6AD9" w:rsidRDefault="00060715" w:rsidP="00E26A78">
      <w:pPr>
        <w:tabs>
          <w:tab w:val="left" w:pos="2565"/>
        </w:tabs>
        <w:spacing w:before="120" w:after="0" w:line="240" w:lineRule="auto"/>
        <w:jc w:val="both"/>
        <w:rPr>
          <w:rFonts w:asciiTheme="minorHAnsi" w:hAnsiTheme="minorHAnsi" w:cstheme="minorHAnsi"/>
          <w:color w:val="0000FF"/>
          <w:sz w:val="28"/>
          <w:szCs w:val="28"/>
          <w:u w:val="single"/>
        </w:rPr>
      </w:pPr>
      <w:r w:rsidRPr="00EE6AD9">
        <w:rPr>
          <w:rFonts w:asciiTheme="minorHAnsi" w:hAnsiTheme="minorHAnsi" w:cstheme="minorHAnsi"/>
          <w:b/>
          <w:sz w:val="28"/>
          <w:szCs w:val="28"/>
        </w:rPr>
        <w:t>Monitoring, Evaluation and Review</w:t>
      </w:r>
    </w:p>
    <w:p w:rsidR="00060715" w:rsidRPr="0082344C" w:rsidRDefault="00EC6086" w:rsidP="00E26A78">
      <w:pPr>
        <w:spacing w:before="120" w:after="0" w:line="240" w:lineRule="auto"/>
        <w:jc w:val="both"/>
        <w:rPr>
          <w:rFonts w:ascii="Century Gothic" w:hAnsi="Century Gothic" w:cstheme="minorHAnsi"/>
          <w:bCs/>
        </w:rPr>
      </w:pPr>
      <w:r w:rsidRPr="0082344C">
        <w:rPr>
          <w:rFonts w:ascii="Century Gothic" w:hAnsi="Century Gothic" w:cstheme="minorHAnsi"/>
          <w:bCs/>
        </w:rPr>
        <w:t>This procedure</w:t>
      </w:r>
      <w:r w:rsidR="00060715" w:rsidRPr="0082344C">
        <w:rPr>
          <w:rFonts w:ascii="Century Gothic" w:hAnsi="Century Gothic" w:cstheme="minorHAnsi"/>
          <w:bCs/>
        </w:rPr>
        <w:t xml:space="preserve"> has been developed b</w:t>
      </w:r>
      <w:bookmarkStart w:id="3" w:name="_GoBack"/>
      <w:bookmarkEnd w:id="3"/>
      <w:r w:rsidR="00060715" w:rsidRPr="0082344C">
        <w:rPr>
          <w:rFonts w:ascii="Century Gothic" w:hAnsi="Century Gothic" w:cstheme="minorHAnsi"/>
          <w:bCs/>
        </w:rPr>
        <w:t xml:space="preserve">y </w:t>
      </w:r>
      <w:r w:rsidRPr="0082344C">
        <w:rPr>
          <w:rFonts w:ascii="Century Gothic" w:hAnsi="Century Gothic" w:cstheme="minorHAnsi"/>
          <w:bCs/>
        </w:rPr>
        <w:t xml:space="preserve">the </w:t>
      </w:r>
      <w:r w:rsidR="00060715" w:rsidRPr="0082344C">
        <w:rPr>
          <w:rFonts w:ascii="Century Gothic" w:hAnsi="Century Gothic" w:cstheme="minorHAnsi"/>
          <w:bCs/>
        </w:rPr>
        <w:t>Hendon Preschool</w:t>
      </w:r>
      <w:r w:rsidR="00E84555" w:rsidRPr="0082344C">
        <w:rPr>
          <w:rFonts w:ascii="Century Gothic" w:hAnsi="Century Gothic" w:cstheme="minorHAnsi"/>
          <w:bCs/>
        </w:rPr>
        <w:t xml:space="preserve"> educators</w:t>
      </w:r>
      <w:r w:rsidR="00060715" w:rsidRPr="0082344C">
        <w:rPr>
          <w:rFonts w:ascii="Century Gothic" w:hAnsi="Century Gothic" w:cstheme="minorHAnsi"/>
          <w:bCs/>
        </w:rPr>
        <w:t>. It will be reviewed</w:t>
      </w:r>
      <w:r w:rsidR="00D82EAE" w:rsidRPr="0082344C">
        <w:rPr>
          <w:rFonts w:ascii="Century Gothic" w:hAnsi="Century Gothic" w:cstheme="minorHAnsi"/>
          <w:bCs/>
        </w:rPr>
        <w:t xml:space="preserve"> annually or earlier if required by;</w:t>
      </w:r>
    </w:p>
    <w:p w:rsidR="00D82EAE" w:rsidRPr="0082344C" w:rsidRDefault="00D82EAE" w:rsidP="00060715">
      <w:pPr>
        <w:spacing w:before="120" w:after="0" w:line="240" w:lineRule="auto"/>
        <w:jc w:val="both"/>
        <w:rPr>
          <w:rFonts w:ascii="Century Gothic" w:hAnsi="Century Gothic" w:cstheme="minorHAnsi"/>
          <w:bCs/>
        </w:rPr>
      </w:pPr>
      <w:r w:rsidRPr="0082344C">
        <w:rPr>
          <w:rFonts w:ascii="Century Gothic" w:hAnsi="Century Gothic" w:cstheme="minorHAnsi"/>
          <w:bCs/>
        </w:rPr>
        <w:t>All</w:t>
      </w:r>
      <w:r w:rsidR="00EC6086" w:rsidRPr="0082344C">
        <w:rPr>
          <w:rFonts w:ascii="Century Gothic" w:hAnsi="Century Gothic" w:cstheme="minorHAnsi"/>
          <w:bCs/>
        </w:rPr>
        <w:t xml:space="preserve"> current</w:t>
      </w:r>
      <w:r w:rsidRPr="0082344C">
        <w:rPr>
          <w:rFonts w:ascii="Century Gothic" w:hAnsi="Century Gothic" w:cstheme="minorHAnsi"/>
          <w:bCs/>
        </w:rPr>
        <w:t xml:space="preserve"> employees at Hendon Preschool</w:t>
      </w:r>
    </w:p>
    <w:bookmarkEnd w:id="2"/>
    <w:p w:rsidR="008679E0" w:rsidRPr="0082344C" w:rsidRDefault="00EC6086">
      <w:pPr>
        <w:rPr>
          <w:rFonts w:ascii="Century Gothic" w:hAnsi="Century Gothic"/>
        </w:rPr>
      </w:pPr>
      <w:r w:rsidRPr="0082344C">
        <w:rPr>
          <w:rFonts w:ascii="Century Gothic" w:hAnsi="Century Gothic"/>
        </w:rPr>
        <w:t xml:space="preserve">Date amended </w:t>
      </w:r>
      <w:r w:rsidR="003B1FE2">
        <w:rPr>
          <w:rFonts w:ascii="Century Gothic" w:hAnsi="Century Gothic"/>
        </w:rPr>
        <w:t>–</w:t>
      </w:r>
      <w:r w:rsidRPr="0082344C">
        <w:rPr>
          <w:rFonts w:ascii="Century Gothic" w:hAnsi="Century Gothic"/>
        </w:rPr>
        <w:t xml:space="preserve"> </w:t>
      </w:r>
      <w:r w:rsidR="003B1FE2">
        <w:rPr>
          <w:rFonts w:ascii="Century Gothic" w:hAnsi="Century Gothic"/>
        </w:rPr>
        <w:t>Aug 2024</w:t>
      </w:r>
    </w:p>
    <w:p w:rsidR="00E26A78" w:rsidRDefault="00E26A78"/>
    <w:sectPr w:rsidR="00E26A78" w:rsidSect="00EF0BE9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603"/>
    <w:multiLevelType w:val="hybridMultilevel"/>
    <w:tmpl w:val="7FAA1EAA"/>
    <w:lvl w:ilvl="0" w:tplc="F39C501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07255"/>
    <w:multiLevelType w:val="hybridMultilevel"/>
    <w:tmpl w:val="032CF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B6709"/>
    <w:multiLevelType w:val="hybridMultilevel"/>
    <w:tmpl w:val="15606C5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0F5426A"/>
    <w:multiLevelType w:val="hybridMultilevel"/>
    <w:tmpl w:val="A2CE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E47AF"/>
    <w:multiLevelType w:val="hybridMultilevel"/>
    <w:tmpl w:val="8E70F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E16D6"/>
    <w:multiLevelType w:val="hybridMultilevel"/>
    <w:tmpl w:val="13C61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16DF5"/>
    <w:multiLevelType w:val="hybridMultilevel"/>
    <w:tmpl w:val="35380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F3AB8"/>
    <w:multiLevelType w:val="hybridMultilevel"/>
    <w:tmpl w:val="E564B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726D3"/>
    <w:multiLevelType w:val="hybridMultilevel"/>
    <w:tmpl w:val="4E36C2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044633"/>
    <w:multiLevelType w:val="hybridMultilevel"/>
    <w:tmpl w:val="13A04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D22D9"/>
    <w:multiLevelType w:val="hybridMultilevel"/>
    <w:tmpl w:val="1A4C3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8167E"/>
    <w:multiLevelType w:val="multilevel"/>
    <w:tmpl w:val="45C8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9920F3"/>
    <w:multiLevelType w:val="hybridMultilevel"/>
    <w:tmpl w:val="8FFAD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B58E8"/>
    <w:multiLevelType w:val="hybridMultilevel"/>
    <w:tmpl w:val="8CFC3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2164A"/>
    <w:multiLevelType w:val="hybridMultilevel"/>
    <w:tmpl w:val="6D96B6D0"/>
    <w:lvl w:ilvl="0" w:tplc="F6E659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A14B9B"/>
    <w:multiLevelType w:val="hybridMultilevel"/>
    <w:tmpl w:val="696E32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E63D18"/>
    <w:multiLevelType w:val="hybridMultilevel"/>
    <w:tmpl w:val="0F0226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A1F6A"/>
    <w:multiLevelType w:val="hybridMultilevel"/>
    <w:tmpl w:val="42564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8"/>
  </w:num>
  <w:num w:numId="5">
    <w:abstractNumId w:val="14"/>
  </w:num>
  <w:num w:numId="6">
    <w:abstractNumId w:val="2"/>
  </w:num>
  <w:num w:numId="7">
    <w:abstractNumId w:val="11"/>
  </w:num>
  <w:num w:numId="8">
    <w:abstractNumId w:val="17"/>
  </w:num>
  <w:num w:numId="9">
    <w:abstractNumId w:val="12"/>
  </w:num>
  <w:num w:numId="10">
    <w:abstractNumId w:val="10"/>
  </w:num>
  <w:num w:numId="11">
    <w:abstractNumId w:val="1"/>
  </w:num>
  <w:num w:numId="12">
    <w:abstractNumId w:val="7"/>
  </w:num>
  <w:num w:numId="13">
    <w:abstractNumId w:val="6"/>
  </w:num>
  <w:num w:numId="14">
    <w:abstractNumId w:val="16"/>
  </w:num>
  <w:num w:numId="15">
    <w:abstractNumId w:val="4"/>
  </w:num>
  <w:num w:numId="16">
    <w:abstractNumId w:val="0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15"/>
    <w:rsid w:val="00004EC5"/>
    <w:rsid w:val="00046F4E"/>
    <w:rsid w:val="00060715"/>
    <w:rsid w:val="000C01E2"/>
    <w:rsid w:val="00256B72"/>
    <w:rsid w:val="002B6E58"/>
    <w:rsid w:val="002C51B7"/>
    <w:rsid w:val="00350CE2"/>
    <w:rsid w:val="003B1FE2"/>
    <w:rsid w:val="003D1C57"/>
    <w:rsid w:val="00452DA3"/>
    <w:rsid w:val="00492618"/>
    <w:rsid w:val="004F05CE"/>
    <w:rsid w:val="00502C5A"/>
    <w:rsid w:val="0054514A"/>
    <w:rsid w:val="00610FDB"/>
    <w:rsid w:val="0082344C"/>
    <w:rsid w:val="00854274"/>
    <w:rsid w:val="008631D2"/>
    <w:rsid w:val="008679E0"/>
    <w:rsid w:val="008B20F2"/>
    <w:rsid w:val="008D0B8C"/>
    <w:rsid w:val="00983DBD"/>
    <w:rsid w:val="009E0FEE"/>
    <w:rsid w:val="00B43FA0"/>
    <w:rsid w:val="00B53D8E"/>
    <w:rsid w:val="00B56C47"/>
    <w:rsid w:val="00BB70B1"/>
    <w:rsid w:val="00BD0940"/>
    <w:rsid w:val="00BF3C49"/>
    <w:rsid w:val="00CE1F8E"/>
    <w:rsid w:val="00D82EAE"/>
    <w:rsid w:val="00DA386A"/>
    <w:rsid w:val="00DE43C7"/>
    <w:rsid w:val="00E26A78"/>
    <w:rsid w:val="00E84555"/>
    <w:rsid w:val="00EC6086"/>
    <w:rsid w:val="00ED748A"/>
    <w:rsid w:val="00EE6AD9"/>
    <w:rsid w:val="00E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F92C7"/>
  <w15:chartTrackingRefBased/>
  <w15:docId w15:val="{C34D59F0-1E85-4003-9F13-9FCCAC41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7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607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0715"/>
    <w:pPr>
      <w:ind w:left="720"/>
      <w:contextualSpacing/>
    </w:pPr>
    <w:rPr>
      <w:rFonts w:eastAsia="Times New Roman"/>
      <w:lang w:eastAsia="en-AU"/>
    </w:rPr>
  </w:style>
  <w:style w:type="paragraph" w:styleId="NoSpacing">
    <w:name w:val="No Spacing"/>
    <w:uiPriority w:val="1"/>
    <w:qFormat/>
    <w:rsid w:val="004F05C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F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on.nsw.gov.au/view/html/inforce/current/sl-2011-06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islation.nsw.gov.au/view/html/inforce/current/sl-2011-06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Education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 Preschool</dc:creator>
  <cp:keywords/>
  <dc:description/>
  <cp:lastModifiedBy>CPC Preschool</cp:lastModifiedBy>
  <cp:revision>18</cp:revision>
  <cp:lastPrinted>2024-05-09T00:14:00Z</cp:lastPrinted>
  <dcterms:created xsi:type="dcterms:W3CDTF">2024-07-30T02:59:00Z</dcterms:created>
  <dcterms:modified xsi:type="dcterms:W3CDTF">2024-08-15T00:47:00Z</dcterms:modified>
</cp:coreProperties>
</file>